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D583" w14:textId="4B9E2578" w:rsidR="005B5877" w:rsidRDefault="005B5877" w:rsidP="00221315">
      <w:pPr>
        <w:rPr>
          <w:rFonts w:ascii="Arial Black" w:hAnsi="Arial Black"/>
          <w:sz w:val="32"/>
          <w:szCs w:val="32"/>
          <w:lang w:val="en-GB"/>
        </w:rPr>
      </w:pPr>
      <w:r w:rsidRPr="00830F66">
        <w:rPr>
          <w:rFonts w:ascii="Tahoma" w:eastAsia="Times New Roman" w:hAnsi="Tahoma" w:cs="Tahoma"/>
          <w:b/>
          <w:iCs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7880B751" wp14:editId="247A48C2">
            <wp:simplePos x="0" y="0"/>
            <wp:positionH relativeFrom="column">
              <wp:posOffset>2133600</wp:posOffset>
            </wp:positionH>
            <wp:positionV relativeFrom="paragraph">
              <wp:posOffset>114300</wp:posOffset>
            </wp:positionV>
            <wp:extent cx="1190625" cy="1047750"/>
            <wp:effectExtent l="0" t="0" r="9525" b="0"/>
            <wp:wrapThrough wrapText="bothSides">
              <wp:wrapPolygon edited="0">
                <wp:start x="9331" y="0"/>
                <wp:lineTo x="6566" y="393"/>
                <wp:lineTo x="346" y="4713"/>
                <wp:lineTo x="0" y="9818"/>
                <wp:lineTo x="0" y="13745"/>
                <wp:lineTo x="2765" y="18851"/>
                <wp:lineTo x="7603" y="21207"/>
                <wp:lineTo x="8294" y="21207"/>
                <wp:lineTo x="13133" y="21207"/>
                <wp:lineTo x="13824" y="21207"/>
                <wp:lineTo x="18662" y="18851"/>
                <wp:lineTo x="21427" y="13745"/>
                <wp:lineTo x="21427" y="9033"/>
                <wp:lineTo x="21082" y="4713"/>
                <wp:lineTo x="14861" y="393"/>
                <wp:lineTo x="12096" y="0"/>
                <wp:lineTo x="933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217B3" w14:textId="372847D5" w:rsidR="005B5877" w:rsidRDefault="005B5877" w:rsidP="00221315">
      <w:pPr>
        <w:jc w:val="center"/>
        <w:rPr>
          <w:rFonts w:ascii="Arial Black" w:hAnsi="Arial Black"/>
          <w:sz w:val="32"/>
          <w:szCs w:val="32"/>
          <w:lang w:val="en-GB"/>
        </w:rPr>
      </w:pPr>
    </w:p>
    <w:p w14:paraId="5C226524" w14:textId="60C6F47C" w:rsidR="005B5877" w:rsidRDefault="005B5877" w:rsidP="00221315">
      <w:pPr>
        <w:jc w:val="center"/>
        <w:rPr>
          <w:rFonts w:ascii="Arial Black" w:hAnsi="Arial Black"/>
          <w:sz w:val="32"/>
          <w:szCs w:val="32"/>
          <w:lang w:val="en-GB"/>
        </w:rPr>
      </w:pPr>
    </w:p>
    <w:p w14:paraId="5781B15E" w14:textId="41588246" w:rsidR="005B5877" w:rsidRDefault="005B5877" w:rsidP="00221315">
      <w:pPr>
        <w:spacing w:after="0" w:line="240" w:lineRule="auto"/>
        <w:jc w:val="center"/>
        <w:rPr>
          <w:rFonts w:ascii="Arial Black" w:hAnsi="Arial Black"/>
          <w:sz w:val="32"/>
          <w:szCs w:val="32"/>
          <w:lang w:val="en-GB"/>
        </w:rPr>
      </w:pPr>
      <w:r>
        <w:rPr>
          <w:rFonts w:ascii="Arial Black" w:hAnsi="Arial Black"/>
          <w:sz w:val="32"/>
          <w:szCs w:val="32"/>
          <w:lang w:val="en-GB"/>
        </w:rPr>
        <w:t>STATE CORPORATIONS APPEAL TRIBUNAL</w:t>
      </w:r>
    </w:p>
    <w:p w14:paraId="0DC8B7AE" w14:textId="434E9613" w:rsidR="005B5877" w:rsidRPr="00221315" w:rsidRDefault="005B5877" w:rsidP="00221315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GB"/>
        </w:rPr>
      </w:pPr>
      <w:r w:rsidRPr="00221315">
        <w:rPr>
          <w:rFonts w:ascii="Arial Black" w:hAnsi="Arial Black"/>
          <w:sz w:val="24"/>
          <w:szCs w:val="24"/>
          <w:lang w:val="en-GB"/>
        </w:rPr>
        <w:t>P. O. BOX 56653 – 00200</w:t>
      </w:r>
    </w:p>
    <w:p w14:paraId="1962D5BE" w14:textId="2E65F44F" w:rsidR="005B5877" w:rsidRPr="00221315" w:rsidRDefault="005B5877" w:rsidP="00221315">
      <w:pPr>
        <w:spacing w:after="0" w:line="240" w:lineRule="auto"/>
        <w:ind w:left="2880" w:firstLine="720"/>
        <w:rPr>
          <w:rFonts w:ascii="Arial Black" w:hAnsi="Arial Black"/>
          <w:sz w:val="24"/>
          <w:szCs w:val="24"/>
          <w:lang w:val="en-GB"/>
        </w:rPr>
      </w:pPr>
      <w:r w:rsidRPr="00221315">
        <w:rPr>
          <w:rFonts w:ascii="Arial Black" w:hAnsi="Arial Black"/>
          <w:sz w:val="24"/>
          <w:szCs w:val="24"/>
          <w:lang w:val="en-GB"/>
        </w:rPr>
        <w:t>NAIROBI</w:t>
      </w:r>
    </w:p>
    <w:p w14:paraId="5EDDF4EA" w14:textId="6C240FC9" w:rsidR="00221315" w:rsidRPr="00AA5FC7" w:rsidRDefault="006E6710" w:rsidP="006E6710">
      <w:pPr>
        <w:spacing w:after="0" w:line="240" w:lineRule="auto"/>
        <w:ind w:left="1440" w:firstLine="720"/>
        <w:rPr>
          <w:rFonts w:ascii="Arial Black" w:hAnsi="Arial Black"/>
          <w:sz w:val="24"/>
          <w:szCs w:val="24"/>
          <w:lang w:val="en-GB"/>
        </w:rPr>
      </w:pPr>
      <w:r>
        <w:rPr>
          <w:rFonts w:ascii="Arial Black" w:hAnsi="Arial Black"/>
          <w:sz w:val="24"/>
          <w:szCs w:val="24"/>
          <w:lang w:val="en-GB"/>
        </w:rPr>
        <w:t xml:space="preserve">   </w:t>
      </w:r>
      <w:r w:rsidR="00221315">
        <w:rPr>
          <w:rFonts w:ascii="Arial Black" w:hAnsi="Arial Black"/>
          <w:sz w:val="24"/>
          <w:szCs w:val="24"/>
          <w:lang w:val="en-GB"/>
        </w:rPr>
        <w:t>E-mail:</w:t>
      </w:r>
      <w:r>
        <w:rPr>
          <w:rFonts w:ascii="Arial Black" w:hAnsi="Arial Black"/>
          <w:sz w:val="24"/>
          <w:szCs w:val="24"/>
          <w:lang w:val="en-GB"/>
        </w:rPr>
        <w:t xml:space="preserve"> </w:t>
      </w:r>
      <w:hyperlink r:id="rId5" w:history="1">
        <w:r w:rsidRPr="006E6710">
          <w:rPr>
            <w:rStyle w:val="Hyperlink"/>
            <w:rFonts w:ascii="Arial Black" w:hAnsi="Arial Black"/>
            <w:color w:val="auto"/>
            <w:sz w:val="24"/>
            <w:szCs w:val="24"/>
            <w:lang w:val="en-GB"/>
          </w:rPr>
          <w:t>scat@treasury.go.ke</w:t>
        </w:r>
      </w:hyperlink>
    </w:p>
    <w:p w14:paraId="487B2464" w14:textId="176EF575" w:rsidR="00221315" w:rsidRPr="00AA5FC7" w:rsidRDefault="006E6710" w:rsidP="006E6710">
      <w:pPr>
        <w:spacing w:after="0" w:line="240" w:lineRule="auto"/>
        <w:ind w:left="2160"/>
        <w:rPr>
          <w:rFonts w:ascii="Arial Black" w:hAnsi="Arial Black"/>
          <w:sz w:val="24"/>
          <w:szCs w:val="24"/>
          <w:lang w:val="en-GB"/>
        </w:rPr>
      </w:pPr>
      <w:r>
        <w:rPr>
          <w:rFonts w:ascii="Arial Black" w:hAnsi="Arial Black"/>
          <w:sz w:val="24"/>
          <w:szCs w:val="24"/>
          <w:lang w:val="en-GB"/>
        </w:rPr>
        <w:t xml:space="preserve">   </w:t>
      </w:r>
      <w:r w:rsidR="00221315" w:rsidRPr="00AA5FC7">
        <w:rPr>
          <w:rFonts w:ascii="Arial Black" w:hAnsi="Arial Black"/>
          <w:sz w:val="24"/>
          <w:szCs w:val="24"/>
          <w:lang w:val="en-GB"/>
        </w:rPr>
        <w:t>Website:</w:t>
      </w:r>
      <w:r w:rsidR="00221315" w:rsidRPr="00AA5FC7">
        <w:rPr>
          <w:rFonts w:ascii="Arial Black" w:hAnsi="Arial Black"/>
          <w:sz w:val="24"/>
          <w:szCs w:val="24"/>
          <w:lang w:val="en-GB"/>
        </w:rPr>
        <w:tab/>
      </w:r>
      <w:hyperlink r:id="rId6" w:history="1">
        <w:r w:rsidR="00221315" w:rsidRPr="00AA5FC7">
          <w:rPr>
            <w:rStyle w:val="Hyperlink"/>
            <w:rFonts w:ascii="Arial Black" w:hAnsi="Arial Black"/>
            <w:color w:val="auto"/>
            <w:sz w:val="24"/>
            <w:szCs w:val="24"/>
            <w:lang w:val="en-GB"/>
          </w:rPr>
          <w:t>www.scat.go.ke</w:t>
        </w:r>
      </w:hyperlink>
    </w:p>
    <w:p w14:paraId="1CEAE620" w14:textId="2C45AB81" w:rsidR="006E6710" w:rsidRDefault="00000000" w:rsidP="00221315">
      <w:pPr>
        <w:spacing w:after="0" w:line="240" w:lineRule="auto"/>
        <w:rPr>
          <w:rFonts w:ascii="Arial Black" w:hAnsi="Arial Black"/>
          <w:sz w:val="24"/>
          <w:szCs w:val="24"/>
          <w:lang w:val="en-GB"/>
        </w:rPr>
      </w:pPr>
      <w:r>
        <w:rPr>
          <w:rFonts w:ascii="Arial Black" w:hAnsi="Arial Black"/>
          <w:sz w:val="32"/>
          <w:szCs w:val="32"/>
          <w:lang w:val="en-GB"/>
        </w:rPr>
        <w:pict w14:anchorId="76EAE44F">
          <v:rect id="_x0000_i1025" style="width:0;height:1.5pt" o:hralign="center" o:hrstd="t" o:hr="t" fillcolor="#a0a0a0" stroked="f"/>
        </w:pict>
      </w:r>
    </w:p>
    <w:p w14:paraId="5A1BF5A0" w14:textId="77777777" w:rsidR="006E6710" w:rsidRDefault="006E6710" w:rsidP="00221315">
      <w:pPr>
        <w:spacing w:after="0" w:line="240" w:lineRule="auto"/>
        <w:rPr>
          <w:rFonts w:ascii="Arial Black" w:hAnsi="Arial Black"/>
          <w:sz w:val="28"/>
          <w:szCs w:val="28"/>
          <w:lang w:val="en-GB"/>
        </w:rPr>
      </w:pPr>
    </w:p>
    <w:p w14:paraId="148A1AED" w14:textId="1F2E1E53" w:rsidR="00221315" w:rsidRPr="006E6710" w:rsidRDefault="00700BE0" w:rsidP="00700BE0">
      <w:pPr>
        <w:spacing w:after="0" w:line="240" w:lineRule="auto"/>
        <w:ind w:left="720"/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sz w:val="28"/>
          <w:szCs w:val="28"/>
          <w:lang w:val="en-GB"/>
        </w:rPr>
        <w:t xml:space="preserve"> </w:t>
      </w:r>
      <w:r w:rsidR="006E6710" w:rsidRPr="006E6710">
        <w:rPr>
          <w:rFonts w:ascii="Arial Black" w:hAnsi="Arial Black"/>
          <w:sz w:val="28"/>
          <w:szCs w:val="28"/>
          <w:lang w:val="en-GB"/>
        </w:rPr>
        <w:t xml:space="preserve">PUBLIC </w:t>
      </w:r>
      <w:r>
        <w:rPr>
          <w:rFonts w:ascii="Arial Black" w:hAnsi="Arial Black"/>
          <w:sz w:val="28"/>
          <w:szCs w:val="28"/>
          <w:lang w:val="en-GB"/>
        </w:rPr>
        <w:t>NOTICE</w:t>
      </w:r>
      <w:r w:rsidR="006E6710" w:rsidRPr="006E6710">
        <w:rPr>
          <w:rFonts w:ascii="Arial Black" w:hAnsi="Arial Black"/>
          <w:sz w:val="28"/>
          <w:szCs w:val="28"/>
          <w:lang w:val="en-GB"/>
        </w:rPr>
        <w:t xml:space="preserve"> ON PUBLIC PARTICIPATION</w:t>
      </w:r>
    </w:p>
    <w:p w14:paraId="10677FB0" w14:textId="1F3A13BC" w:rsidR="006E6710" w:rsidRDefault="00000000" w:rsidP="006E6710">
      <w:pPr>
        <w:spacing w:after="100" w:afterAutospacing="1" w:line="240" w:lineRule="auto"/>
        <w:rPr>
          <w:rFonts w:ascii="Arial Black" w:hAnsi="Arial Black"/>
          <w:sz w:val="32"/>
          <w:szCs w:val="32"/>
          <w:lang w:val="en-GB"/>
        </w:rPr>
      </w:pPr>
      <w:r>
        <w:rPr>
          <w:rFonts w:ascii="Arial Black" w:hAnsi="Arial Black"/>
          <w:sz w:val="32"/>
          <w:szCs w:val="32"/>
          <w:lang w:val="en-GB"/>
        </w:rPr>
        <w:pict w14:anchorId="1213E007">
          <v:rect id="_x0000_i1026" style="width:0;height:1.5pt" o:hralign="center" o:hrstd="t" o:hr="t" fillcolor="#a0a0a0" stroked="f"/>
        </w:pict>
      </w:r>
    </w:p>
    <w:p w14:paraId="5D40352D" w14:textId="3B1741EC" w:rsidR="00D11418" w:rsidRPr="00D11418" w:rsidRDefault="00D11418" w:rsidP="006E6710">
      <w:pPr>
        <w:spacing w:after="100" w:afterAutospacing="1" w:line="240" w:lineRule="auto"/>
        <w:jc w:val="both"/>
        <w:rPr>
          <w:rFonts w:ascii="Arial Black" w:hAnsi="Arial Black"/>
          <w:sz w:val="32"/>
          <w:szCs w:val="32"/>
          <w:lang w:val="en-GB"/>
        </w:rPr>
      </w:pPr>
      <w:r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The State Corporations Appeal Tribunal is a statutory body established under section 22 of the State Corporations Act</w:t>
      </w:r>
      <w:r w:rsidR="0002439B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,</w:t>
      </w:r>
      <w:r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Cap 446 to hear and determine appeals from persons aggrieved by decisions of the Inspector General (Corporations)</w:t>
      </w:r>
      <w:r w:rsidR="0002439B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,</w:t>
      </w:r>
      <w:r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on surcharges.</w:t>
      </w:r>
    </w:p>
    <w:p w14:paraId="0344E2B5" w14:textId="3D60B0D5" w:rsidR="00D11418" w:rsidRPr="00D11418" w:rsidRDefault="00D11418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  <w:r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The Tribunal </w:t>
      </w:r>
      <w:r w:rsidR="0002439B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has </w:t>
      </w:r>
      <w:r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developed a Draft Strategic Plan a copy of which is available on our website at </w:t>
      </w:r>
      <w:r w:rsidRPr="00D11418">
        <w:rPr>
          <w:rFonts w:ascii="Century Gothic" w:eastAsia="Times New Roman" w:hAnsi="Century Gothic" w:cs="Times New Roman"/>
          <w:kern w:val="0"/>
          <w:sz w:val="24"/>
          <w:szCs w:val="24"/>
          <w:u w:val="single"/>
          <w:lang w:val="en-US"/>
          <w14:ligatures w14:val="none"/>
        </w:rPr>
        <w:t>https://www.scat.go.ke/publications</w:t>
      </w:r>
    </w:p>
    <w:p w14:paraId="04B9E7B0" w14:textId="77777777" w:rsidR="00D11418" w:rsidRPr="00D11418" w:rsidRDefault="00D11418" w:rsidP="006E6710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</w:p>
    <w:p w14:paraId="0A28E330" w14:textId="615954CE" w:rsidR="00D11418" w:rsidRPr="00AA5FC7" w:rsidRDefault="0051240E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In accordance with </w:t>
      </w:r>
      <w:r w:rsidR="0002439B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Article </w:t>
      </w:r>
      <w:r w:rsid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10</w:t>
      </w:r>
      <w:r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(2)</w:t>
      </w:r>
      <w:r w:rsid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of the Constitution of Kenya that enshrines public </w:t>
      </w:r>
      <w:r w:rsidR="005B5877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participation</w:t>
      </w:r>
      <w:r w:rsid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as  national value, the Tribunal through this notice, hereby invites members of public</w:t>
      </w:r>
      <w:r w:rsidR="005B5877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and stakeholders to provide comments and feedback on the </w:t>
      </w:r>
      <w:r w:rsidR="00D11418"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draft strategic plan and </w:t>
      </w:r>
      <w:r w:rsidR="005B5877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submit </w:t>
      </w:r>
      <w:r w:rsidR="0002439B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comments </w:t>
      </w:r>
      <w:r w:rsidR="005B5877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to</w:t>
      </w:r>
      <w:r w:rsidR="00D11418"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the Tribunal on or before </w:t>
      </w:r>
      <w:r w:rsidR="0002439B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the </w:t>
      </w:r>
      <w:r w:rsidR="00D11418"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16</w:t>
      </w:r>
      <w:r w:rsidR="00D11418" w:rsidRPr="00D11418">
        <w:rPr>
          <w:rFonts w:ascii="Century Gothic" w:eastAsia="Times New Roman" w:hAnsi="Century Gothic" w:cs="Times New Roman"/>
          <w:kern w:val="0"/>
          <w:sz w:val="24"/>
          <w:szCs w:val="24"/>
          <w:vertAlign w:val="superscript"/>
          <w:lang w:val="en-US"/>
          <w14:ligatures w14:val="none"/>
        </w:rPr>
        <w:t xml:space="preserve">th </w:t>
      </w:r>
      <w:r w:rsidR="0002439B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of A</w:t>
      </w:r>
      <w:r w:rsidR="00D11418"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pril 20</w:t>
      </w:r>
      <w:r w:rsidR="005B5877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25, </w:t>
      </w:r>
      <w:r w:rsid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through </w:t>
      </w:r>
      <w:r w:rsidR="00D11418"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email</w:t>
      </w:r>
      <w:r w:rsid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address</w:t>
      </w:r>
      <w:r w:rsidR="00D11418"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; </w:t>
      </w:r>
      <w:hyperlink r:id="rId7" w:history="1">
        <w:r w:rsidR="00D11418" w:rsidRPr="00AA5FC7">
          <w:rPr>
            <w:rStyle w:val="Hyperlink"/>
            <w:rFonts w:ascii="Century Gothic" w:eastAsia="Times New Roman" w:hAnsi="Century Gothic" w:cs="Times New Roman"/>
            <w:color w:val="auto"/>
            <w:kern w:val="0"/>
            <w:sz w:val="24"/>
            <w:szCs w:val="24"/>
            <w:lang w:val="en-US"/>
            <w14:ligatures w14:val="none"/>
          </w:rPr>
          <w:t>scat@treasury.go.ke</w:t>
        </w:r>
      </w:hyperlink>
      <w:r w:rsidR="00D11418" w:rsidRPr="00AA5FC7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and copied to </w:t>
      </w:r>
      <w:hyperlink r:id="rId8" w:history="1">
        <w:r w:rsidR="00D11418" w:rsidRPr="00D11418">
          <w:rPr>
            <w:rStyle w:val="Hyperlink"/>
            <w:rFonts w:ascii="Century Gothic" w:eastAsia="Times New Roman" w:hAnsi="Century Gothic" w:cs="Times New Roman"/>
            <w:color w:val="auto"/>
            <w:kern w:val="0"/>
            <w:sz w:val="24"/>
            <w:szCs w:val="24"/>
            <w:lang w:val="en-US"/>
            <w14:ligatures w14:val="none"/>
          </w:rPr>
          <w:t>triza.mwasi@treasury.go.ke</w:t>
        </w:r>
      </w:hyperlink>
      <w:r w:rsidR="00D11418" w:rsidRPr="00D11418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 </w:t>
      </w:r>
    </w:p>
    <w:p w14:paraId="69F21F79" w14:textId="77777777" w:rsidR="005B5877" w:rsidRPr="00AA5FC7" w:rsidRDefault="005B5877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</w:p>
    <w:p w14:paraId="2201CEE2" w14:textId="3912ACDB" w:rsidR="005B5877" w:rsidRDefault="005B5877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Physical copies of the comments and feedback may also be hand</w:t>
      </w:r>
      <w:r w:rsidR="00AA5FC7"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-</w:t>
      </w:r>
      <w:r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delivered to the following address</w:t>
      </w:r>
    </w:p>
    <w:p w14:paraId="630E89B4" w14:textId="77777777" w:rsidR="005B5877" w:rsidRDefault="005B5877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</w:p>
    <w:p w14:paraId="1C568B1F" w14:textId="64D6DF02" w:rsidR="005B5877" w:rsidRPr="005B5877" w:rsidRDefault="005B5877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B587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val="en-US"/>
          <w14:ligatures w14:val="none"/>
        </w:rPr>
        <w:t>The Secretary</w:t>
      </w:r>
    </w:p>
    <w:p w14:paraId="176EBD1A" w14:textId="6BB41D6A" w:rsidR="005B5877" w:rsidRDefault="005B5877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State Corporations Appeal Tribunal</w:t>
      </w:r>
    </w:p>
    <w:p w14:paraId="6748C201" w14:textId="1CC0314B" w:rsidR="005B5877" w:rsidRDefault="005B5877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Reinsurance Plaza – 7</w:t>
      </w:r>
      <w:r w:rsidRPr="005B5877">
        <w:rPr>
          <w:rFonts w:ascii="Century Gothic" w:eastAsia="Times New Roman" w:hAnsi="Century Gothic" w:cs="Times New Roman"/>
          <w:kern w:val="0"/>
          <w:sz w:val="24"/>
          <w:szCs w:val="24"/>
          <w:vertAlign w:val="superscript"/>
          <w:lang w:val="en-US"/>
          <w14:ligatures w14:val="none"/>
        </w:rPr>
        <w:t>th</w:t>
      </w:r>
      <w:r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 xml:space="preserve"> Floor</w:t>
      </w:r>
    </w:p>
    <w:p w14:paraId="0682B466" w14:textId="60A31F6B" w:rsidR="005B5877" w:rsidRDefault="005B5877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Along Taifa Road</w:t>
      </w:r>
    </w:p>
    <w:p w14:paraId="2FAC6BD2" w14:textId="651BDFDF" w:rsidR="005B5877" w:rsidRDefault="005B5877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4"/>
          <w:szCs w:val="24"/>
          <w:lang w:val="en-US"/>
          <w14:ligatures w14:val="none"/>
        </w:rPr>
        <w:t>P. O. Box 56653 – 00200</w:t>
      </w:r>
    </w:p>
    <w:p w14:paraId="1D6527D2" w14:textId="7C3770C7" w:rsidR="005B5877" w:rsidRPr="00D11418" w:rsidRDefault="005B5877" w:rsidP="006E6710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5B5877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NAIROBI</w:t>
      </w:r>
    </w:p>
    <w:p w14:paraId="58FC319C" w14:textId="77777777" w:rsidR="00D11418" w:rsidRPr="00D11418" w:rsidRDefault="00D11418" w:rsidP="005B5877">
      <w:pPr>
        <w:spacing w:line="276" w:lineRule="auto"/>
        <w:rPr>
          <w:lang w:val="en-GB"/>
        </w:rPr>
      </w:pPr>
    </w:p>
    <w:sectPr w:rsidR="00D11418" w:rsidRPr="00D11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18"/>
    <w:rsid w:val="0002439B"/>
    <w:rsid w:val="000A45D6"/>
    <w:rsid w:val="00221315"/>
    <w:rsid w:val="004033DF"/>
    <w:rsid w:val="0051240E"/>
    <w:rsid w:val="00597332"/>
    <w:rsid w:val="005B5877"/>
    <w:rsid w:val="006E6710"/>
    <w:rsid w:val="00700BE0"/>
    <w:rsid w:val="00976CAB"/>
    <w:rsid w:val="00993EEB"/>
    <w:rsid w:val="00AA5FC7"/>
    <w:rsid w:val="00AB5DBF"/>
    <w:rsid w:val="00D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747B"/>
  <w15:chartTrackingRefBased/>
  <w15:docId w15:val="{34884FED-666F-4944-9ED2-33603225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4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4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4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4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4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za.mwasi@treasury.go.k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at@treasury.go.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at.go.ke" TargetMode="External"/><Relationship Id="rId5" Type="http://schemas.openxmlformats.org/officeDocument/2006/relationships/hyperlink" Target="mailto:scat@treasury.go.k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2025-04-04T12:46:00Z</cp:lastPrinted>
  <dcterms:created xsi:type="dcterms:W3CDTF">2025-04-04T11:21:00Z</dcterms:created>
  <dcterms:modified xsi:type="dcterms:W3CDTF">2025-04-04T12:47:00Z</dcterms:modified>
</cp:coreProperties>
</file>